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18D14" w14:textId="77777777" w:rsidR="00705C02" w:rsidRPr="00F33074" w:rsidRDefault="00705C02" w:rsidP="00705C02">
      <w:pPr>
        <w:pStyle w:val="Heading1"/>
        <w:spacing w:before="0" w:after="0"/>
        <w:jc w:val="left"/>
        <w:rPr>
          <w:sz w:val="24"/>
          <w:szCs w:val="24"/>
        </w:rPr>
      </w:pPr>
      <w:bookmarkStart w:id="0" w:name="_Hlk109207307"/>
      <w:r w:rsidRPr="00F33074">
        <w:rPr>
          <w:sz w:val="24"/>
          <w:szCs w:val="24"/>
        </w:rPr>
        <w:t xml:space="preserve">BA 003 Policy - NST Conduct and Disciplinary Policy </w:t>
      </w:r>
      <w:bookmarkEnd w:id="0"/>
    </w:p>
    <w:p w14:paraId="277DFA6E" w14:textId="6353ED5F" w:rsidR="00705C02" w:rsidRPr="00705C02" w:rsidRDefault="00705C02" w:rsidP="00705C02">
      <w:pPr>
        <w:pStyle w:val="Heading1"/>
        <w:spacing w:before="0" w:after="0"/>
        <w:jc w:val="left"/>
        <w:rPr>
          <w:spacing w:val="-10"/>
          <w:sz w:val="44"/>
          <w:szCs w:val="44"/>
        </w:rPr>
      </w:pPr>
      <w:r w:rsidRPr="00705C02">
        <w:rPr>
          <w:sz w:val="44"/>
          <w:szCs w:val="44"/>
        </w:rPr>
        <w:t>SCHEDULE</w:t>
      </w:r>
      <w:r w:rsidRPr="00705C02">
        <w:rPr>
          <w:spacing w:val="-11"/>
          <w:sz w:val="44"/>
          <w:szCs w:val="44"/>
        </w:rPr>
        <w:t xml:space="preserve"> </w:t>
      </w:r>
      <w:r w:rsidRPr="00705C02">
        <w:rPr>
          <w:spacing w:val="-10"/>
          <w:sz w:val="44"/>
          <w:szCs w:val="44"/>
        </w:rPr>
        <w:t>2:</w:t>
      </w:r>
      <w:r w:rsidRPr="00705C02">
        <w:rPr>
          <w:sz w:val="28"/>
          <w:szCs w:val="28"/>
        </w:rPr>
        <w:t xml:space="preserve"> </w:t>
      </w:r>
      <w:r w:rsidRPr="00705C02">
        <w:rPr>
          <w:sz w:val="44"/>
          <w:szCs w:val="44"/>
        </w:rPr>
        <w:t>Warning Procedure</w:t>
      </w:r>
    </w:p>
    <w:p w14:paraId="26FD1059" w14:textId="6277306B" w:rsidR="00705C02" w:rsidRDefault="00705C02" w:rsidP="00705C02">
      <w:pPr>
        <w:pStyle w:val="Heading1"/>
        <w:spacing w:before="0" w:after="0"/>
        <w:jc w:val="left"/>
        <w:rPr>
          <w:b/>
          <w:bCs/>
          <w:spacing w:val="-4"/>
          <w:sz w:val="44"/>
          <w:szCs w:val="44"/>
        </w:rPr>
      </w:pPr>
      <w:r>
        <w:rPr>
          <w:b/>
          <w:bCs/>
          <w:sz w:val="44"/>
          <w:szCs w:val="44"/>
        </w:rPr>
        <w:t xml:space="preserve">ITEM 2: </w:t>
      </w:r>
      <w:r w:rsidRPr="00F33074">
        <w:rPr>
          <w:b/>
          <w:bCs/>
          <w:sz w:val="44"/>
          <w:szCs w:val="44"/>
        </w:rPr>
        <w:t>Letter</w:t>
      </w:r>
      <w:r w:rsidRPr="00F33074">
        <w:rPr>
          <w:b/>
          <w:bCs/>
          <w:spacing w:val="-6"/>
          <w:sz w:val="44"/>
          <w:szCs w:val="44"/>
        </w:rPr>
        <w:t xml:space="preserve"> </w:t>
      </w:r>
      <w:r>
        <w:rPr>
          <w:b/>
          <w:bCs/>
          <w:spacing w:val="-6"/>
          <w:sz w:val="44"/>
          <w:szCs w:val="44"/>
        </w:rPr>
        <w:t xml:space="preserve">Template </w:t>
      </w:r>
      <w:r>
        <w:rPr>
          <w:b/>
          <w:bCs/>
          <w:sz w:val="44"/>
          <w:szCs w:val="44"/>
        </w:rPr>
        <w:t>–</w:t>
      </w:r>
      <w:r w:rsidRPr="00F33074">
        <w:rPr>
          <w:b/>
          <w:bCs/>
          <w:spacing w:val="-4"/>
          <w:sz w:val="44"/>
          <w:szCs w:val="44"/>
        </w:rPr>
        <w:t xml:space="preserve"> </w:t>
      </w:r>
      <w:r>
        <w:rPr>
          <w:b/>
          <w:bCs/>
          <w:spacing w:val="-4"/>
          <w:sz w:val="44"/>
          <w:szCs w:val="44"/>
        </w:rPr>
        <w:t>Notification of Outcome</w:t>
      </w:r>
    </w:p>
    <w:p w14:paraId="5568FD9F" w14:textId="77777777" w:rsidR="00705C02" w:rsidRDefault="00705C02" w:rsidP="00705C02"/>
    <w:p w14:paraId="37D6AE0E" w14:textId="39EE6A47" w:rsidR="00705C02" w:rsidRPr="004128A8" w:rsidRDefault="00705C02" w:rsidP="00705C02">
      <w:pPr>
        <w:rPr>
          <w:sz w:val="20"/>
          <w:szCs w:val="20"/>
        </w:rPr>
      </w:pPr>
      <w:r w:rsidRPr="006965EF">
        <w:rPr>
          <w:sz w:val="20"/>
          <w:szCs w:val="20"/>
        </w:rPr>
        <w:t xml:space="preserve">This </w:t>
      </w:r>
      <w:r>
        <w:rPr>
          <w:sz w:val="20"/>
          <w:szCs w:val="20"/>
        </w:rPr>
        <w:t xml:space="preserve">template </w:t>
      </w:r>
      <w:r w:rsidRPr="006965EF">
        <w:rPr>
          <w:sz w:val="20"/>
          <w:szCs w:val="20"/>
        </w:rPr>
        <w:t>is to be used in accordance with the Bowls Australia – Nation</w:t>
      </w:r>
      <w:r w:rsidR="005E3345">
        <w:rPr>
          <w:sz w:val="20"/>
          <w:szCs w:val="20"/>
        </w:rPr>
        <w:t>al</w:t>
      </w:r>
      <w:r w:rsidRPr="006965EF">
        <w:rPr>
          <w:sz w:val="20"/>
          <w:szCs w:val="20"/>
        </w:rPr>
        <w:t xml:space="preserve"> Sport Tribunal</w:t>
      </w:r>
      <w:r>
        <w:rPr>
          <w:sz w:val="20"/>
          <w:szCs w:val="20"/>
        </w:rPr>
        <w:t>,</w:t>
      </w:r>
      <w:r w:rsidRPr="006965EF">
        <w:rPr>
          <w:sz w:val="20"/>
          <w:szCs w:val="20"/>
        </w:rPr>
        <w:t xml:space="preserve"> Conduct and Disciplinary Policy. </w:t>
      </w:r>
      <w:r w:rsidRPr="004128A8">
        <w:rPr>
          <w:sz w:val="20"/>
          <w:szCs w:val="20"/>
        </w:rPr>
        <w:t xml:space="preserve">The highlighted yellow text is to be updated with relevant information, the letter content is to be presented on the Sport’s </w:t>
      </w:r>
      <w:r w:rsidR="005E3345" w:rsidRPr="004128A8">
        <w:rPr>
          <w:sz w:val="20"/>
          <w:szCs w:val="20"/>
        </w:rPr>
        <w:t>organisation</w:t>
      </w:r>
      <w:r w:rsidRPr="004128A8">
        <w:rPr>
          <w:sz w:val="20"/>
          <w:szCs w:val="20"/>
        </w:rPr>
        <w:t xml:space="preserve"> letter head and provided to the Respondent</w:t>
      </w:r>
      <w:r>
        <w:rPr>
          <w:sz w:val="20"/>
          <w:szCs w:val="20"/>
        </w:rPr>
        <w:t xml:space="preserve">. </w:t>
      </w:r>
      <w:r w:rsidRPr="004128A8">
        <w:rPr>
          <w:sz w:val="20"/>
          <w:szCs w:val="20"/>
        </w:rPr>
        <w:t xml:space="preserve">  </w:t>
      </w:r>
    </w:p>
    <w:p w14:paraId="6544E21A" w14:textId="77777777" w:rsidR="00B8566D" w:rsidRDefault="00B8566D" w:rsidP="00B8566D">
      <w:pPr>
        <w:pStyle w:val="Heading2"/>
        <w:spacing w:before="77"/>
        <w:ind w:left="161"/>
      </w:pPr>
      <w:r>
        <w:t>SCHEDULE</w:t>
      </w:r>
      <w:r>
        <w:rPr>
          <w:spacing w:val="-11"/>
        </w:rPr>
        <w:t xml:space="preserve"> </w:t>
      </w:r>
      <w:r>
        <w:rPr>
          <w:spacing w:val="-10"/>
        </w:rPr>
        <w:t>2</w:t>
      </w:r>
    </w:p>
    <w:p w14:paraId="1EA2F10A" w14:textId="77777777" w:rsidR="00B8566D" w:rsidRDefault="00B8566D" w:rsidP="00B8566D">
      <w:pPr>
        <w:pStyle w:val="BodyText"/>
        <w:spacing w:before="9"/>
        <w:rPr>
          <w:b/>
          <w:sz w:val="20"/>
        </w:rPr>
      </w:pPr>
    </w:p>
    <w:p w14:paraId="2EC0D7FE" w14:textId="77777777" w:rsidR="00705C02" w:rsidRDefault="00705C02" w:rsidP="00705C02">
      <w:pPr>
        <w:pStyle w:val="BodyText"/>
        <w:spacing w:before="9"/>
        <w:rPr>
          <w:b/>
          <w:sz w:val="20"/>
        </w:rPr>
      </w:pPr>
    </w:p>
    <w:p w14:paraId="3D15B118" w14:textId="4716D7B8" w:rsidR="00705C02" w:rsidRDefault="00705C02" w:rsidP="009413BA">
      <w:pPr>
        <w:pStyle w:val="Heading2"/>
        <w:tabs>
          <w:tab w:val="left" w:pos="8505"/>
        </w:tabs>
        <w:spacing w:before="0" w:line="355" w:lineRule="auto"/>
        <w:ind w:right="237"/>
        <w:rPr>
          <w:color w:val="000000"/>
        </w:rPr>
      </w:pPr>
      <w:r>
        <w:rPr>
          <w:color w:val="000000"/>
          <w:shd w:val="clear" w:color="auto" w:fill="FFFF00"/>
        </w:rPr>
        <w:t>[ENGROSS ON SPORT ORGANISATION LETTERHEAD]</w:t>
      </w:r>
    </w:p>
    <w:p w14:paraId="372B0544" w14:textId="2CA7D150" w:rsidR="00705C02" w:rsidRDefault="00705C02" w:rsidP="009413BA">
      <w:pPr>
        <w:pStyle w:val="Heading2"/>
        <w:spacing w:before="0" w:line="355" w:lineRule="auto"/>
        <w:ind w:right="95"/>
      </w:pPr>
      <w:r>
        <w:rPr>
          <w:color w:val="000000"/>
        </w:rPr>
        <w:t>CONDUCT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DISCIPLINARY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POLICY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-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WARNING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PROCEDURE</w:t>
      </w:r>
    </w:p>
    <w:p w14:paraId="0875D1F4" w14:textId="03034266" w:rsidR="00705C02" w:rsidRDefault="00705C02" w:rsidP="009413BA">
      <w:pPr>
        <w:pStyle w:val="Heading3"/>
        <w:spacing w:before="0" w:line="251" w:lineRule="exact"/>
        <w:ind w:left="641" w:right="1077"/>
        <w:jc w:val="center"/>
        <w:rPr>
          <w:b/>
          <w:bCs/>
          <w:spacing w:val="-2"/>
        </w:rPr>
      </w:pPr>
      <w:r w:rsidRPr="009413BA">
        <w:rPr>
          <w:b/>
          <w:bCs/>
        </w:rPr>
        <w:t>Notification</w:t>
      </w:r>
      <w:r w:rsidRPr="009413BA">
        <w:rPr>
          <w:b/>
          <w:bCs/>
          <w:spacing w:val="-6"/>
        </w:rPr>
        <w:t xml:space="preserve"> </w:t>
      </w:r>
      <w:r w:rsidRPr="009413BA">
        <w:rPr>
          <w:b/>
          <w:bCs/>
        </w:rPr>
        <w:t>of</w:t>
      </w:r>
      <w:r w:rsidRPr="009413BA">
        <w:rPr>
          <w:b/>
          <w:bCs/>
          <w:spacing w:val="-5"/>
        </w:rPr>
        <w:t xml:space="preserve"> </w:t>
      </w:r>
      <w:r w:rsidRPr="009413BA">
        <w:rPr>
          <w:b/>
          <w:bCs/>
          <w:spacing w:val="-2"/>
        </w:rPr>
        <w:t>Outcome</w:t>
      </w:r>
    </w:p>
    <w:p w14:paraId="2F16F5A2" w14:textId="77777777" w:rsidR="009413BA" w:rsidRPr="009413BA" w:rsidRDefault="009413BA" w:rsidP="009413BA"/>
    <w:p w14:paraId="676C31F9" w14:textId="77777777" w:rsidR="009413BA" w:rsidRDefault="00705C02" w:rsidP="009413BA">
      <w:pPr>
        <w:pStyle w:val="BodyText"/>
        <w:spacing w:before="124" w:line="352" w:lineRule="auto"/>
        <w:ind w:left="120" w:right="5907"/>
        <w:rPr>
          <w:color w:val="000000"/>
        </w:rPr>
      </w:pPr>
      <w:r>
        <w:rPr>
          <w:color w:val="000000"/>
          <w:shd w:val="clear" w:color="auto" w:fill="FFFF00"/>
        </w:rPr>
        <w:t>[insert name]</w:t>
      </w:r>
      <w:r>
        <w:rPr>
          <w:color w:val="000000"/>
        </w:rPr>
        <w:t xml:space="preserve"> </w:t>
      </w:r>
    </w:p>
    <w:p w14:paraId="2B0445B9" w14:textId="33629147" w:rsidR="00705C02" w:rsidRDefault="00705C02" w:rsidP="009413BA">
      <w:pPr>
        <w:pStyle w:val="BodyText"/>
        <w:spacing w:before="124" w:line="352" w:lineRule="auto"/>
        <w:ind w:left="120" w:right="5907"/>
      </w:pPr>
      <w:r>
        <w:rPr>
          <w:color w:val="000000"/>
          <w:shd w:val="clear" w:color="auto" w:fill="FFFF00"/>
        </w:rPr>
        <w:t>[address</w:t>
      </w:r>
      <w:r>
        <w:rPr>
          <w:color w:val="000000"/>
          <w:spacing w:val="-16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line</w:t>
      </w:r>
      <w:r>
        <w:rPr>
          <w:color w:val="000000"/>
          <w:spacing w:val="-15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1]</w:t>
      </w:r>
    </w:p>
    <w:p w14:paraId="5DF39A01" w14:textId="0EC2F5CF" w:rsidR="00705C02" w:rsidRDefault="00705C02" w:rsidP="009413BA">
      <w:pPr>
        <w:spacing w:line="251" w:lineRule="exact"/>
        <w:ind w:left="120"/>
      </w:pPr>
      <w:r>
        <w:rPr>
          <w:color w:val="000000"/>
          <w:shd w:val="clear" w:color="auto" w:fill="FFFF00"/>
        </w:rPr>
        <w:t>[address</w:t>
      </w:r>
      <w:r>
        <w:rPr>
          <w:color w:val="000000"/>
          <w:spacing w:val="-8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line</w:t>
      </w:r>
      <w:r>
        <w:rPr>
          <w:color w:val="000000"/>
          <w:spacing w:val="-5"/>
          <w:shd w:val="clear" w:color="auto" w:fill="FFFF00"/>
        </w:rPr>
        <w:t xml:space="preserve"> 2]</w:t>
      </w:r>
      <w:r>
        <w:rPr>
          <w:color w:val="000000"/>
        </w:rPr>
        <w:tab/>
      </w:r>
      <w:r w:rsidR="009413BA">
        <w:rPr>
          <w:color w:val="000000"/>
        </w:rPr>
        <w:tab/>
      </w:r>
      <w:r w:rsidR="009413BA">
        <w:rPr>
          <w:color w:val="000000"/>
        </w:rPr>
        <w:tab/>
      </w:r>
      <w:r w:rsidR="009413BA">
        <w:rPr>
          <w:color w:val="000000"/>
        </w:rPr>
        <w:tab/>
      </w:r>
      <w:r w:rsidR="009413BA">
        <w:rPr>
          <w:color w:val="000000"/>
        </w:rPr>
        <w:tab/>
      </w:r>
      <w:r>
        <w:rPr>
          <w:b/>
          <w:color w:val="000000"/>
        </w:rPr>
        <w:t>By</w:t>
      </w:r>
      <w:r>
        <w:rPr>
          <w:b/>
          <w:color w:val="000000"/>
          <w:spacing w:val="-8"/>
        </w:rPr>
        <w:t xml:space="preserve"> </w:t>
      </w:r>
      <w:r>
        <w:rPr>
          <w:b/>
          <w:color w:val="000000"/>
        </w:rPr>
        <w:t>email:</w:t>
      </w:r>
      <w:r>
        <w:rPr>
          <w:b/>
          <w:color w:val="000000"/>
          <w:spacing w:val="-3"/>
        </w:rPr>
        <w:t xml:space="preserve"> </w:t>
      </w:r>
      <w:r>
        <w:rPr>
          <w:color w:val="000000"/>
          <w:shd w:val="clear" w:color="auto" w:fill="FFFF00"/>
        </w:rPr>
        <w:t>[insert</w:t>
      </w:r>
      <w:r>
        <w:rPr>
          <w:color w:val="000000"/>
          <w:spacing w:val="-5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email</w:t>
      </w:r>
      <w:r>
        <w:rPr>
          <w:color w:val="000000"/>
          <w:spacing w:val="-3"/>
          <w:shd w:val="clear" w:color="auto" w:fill="FFFF00"/>
        </w:rPr>
        <w:t xml:space="preserve"> </w:t>
      </w:r>
      <w:r>
        <w:rPr>
          <w:color w:val="000000"/>
          <w:spacing w:val="-2"/>
          <w:shd w:val="clear" w:color="auto" w:fill="FFFF00"/>
        </w:rPr>
        <w:t>address]</w:t>
      </w:r>
    </w:p>
    <w:p w14:paraId="6568035C" w14:textId="77777777" w:rsidR="00705C02" w:rsidRDefault="00705C02" w:rsidP="00705C02">
      <w:pPr>
        <w:pStyle w:val="BodyText"/>
        <w:rPr>
          <w:sz w:val="24"/>
        </w:rPr>
      </w:pPr>
    </w:p>
    <w:p w14:paraId="6255C8F2" w14:textId="77777777" w:rsidR="00705C02" w:rsidRDefault="00705C02" w:rsidP="00705C02">
      <w:pPr>
        <w:pStyle w:val="BodyText"/>
        <w:spacing w:before="10"/>
        <w:rPr>
          <w:sz w:val="18"/>
        </w:rPr>
      </w:pPr>
    </w:p>
    <w:p w14:paraId="100AD4AB" w14:textId="77777777" w:rsidR="00705C02" w:rsidRPr="009413BA" w:rsidRDefault="00705C02" w:rsidP="00705C02">
      <w:pPr>
        <w:pStyle w:val="Heading3"/>
        <w:rPr>
          <w:b/>
          <w:bCs/>
        </w:rPr>
      </w:pPr>
      <w:r w:rsidRPr="009413BA">
        <w:rPr>
          <w:b/>
          <w:bCs/>
          <w:spacing w:val="-2"/>
        </w:rPr>
        <w:t>Allegations</w:t>
      </w:r>
    </w:p>
    <w:p w14:paraId="0A8D550E" w14:textId="77777777" w:rsidR="00705C02" w:rsidRDefault="00705C02" w:rsidP="00705C02">
      <w:pPr>
        <w:pStyle w:val="ListParagraph"/>
        <w:numPr>
          <w:ilvl w:val="0"/>
          <w:numId w:val="2"/>
        </w:numPr>
        <w:tabs>
          <w:tab w:val="left" w:pos="481"/>
        </w:tabs>
        <w:spacing w:before="127" w:line="237" w:lineRule="auto"/>
        <w:ind w:right="550"/>
        <w:contextualSpacing w:val="0"/>
      </w:pPr>
      <w:r>
        <w:t>You</w:t>
      </w:r>
      <w:r>
        <w:rPr>
          <w:spacing w:val="34"/>
        </w:rPr>
        <w:t xml:space="preserve"> </w:t>
      </w:r>
      <w:r>
        <w:t>were</w:t>
      </w:r>
      <w:r>
        <w:rPr>
          <w:spacing w:val="34"/>
        </w:rPr>
        <w:t xml:space="preserve"> </w:t>
      </w:r>
      <w:r>
        <w:t>previously</w:t>
      </w:r>
      <w:r>
        <w:rPr>
          <w:spacing w:val="32"/>
        </w:rPr>
        <w:t xml:space="preserve"> </w:t>
      </w:r>
      <w:r>
        <w:t>notified</w:t>
      </w:r>
      <w:r>
        <w:rPr>
          <w:spacing w:val="31"/>
        </w:rPr>
        <w:t xml:space="preserve"> </w:t>
      </w:r>
      <w:r>
        <w:t>by</w:t>
      </w:r>
      <w:r>
        <w:rPr>
          <w:spacing w:val="32"/>
        </w:rPr>
        <w:t xml:space="preserve"> </w:t>
      </w:r>
      <w:r>
        <w:t>notice</w:t>
      </w:r>
      <w:r>
        <w:rPr>
          <w:spacing w:val="32"/>
        </w:rPr>
        <w:t xml:space="preserve"> </w:t>
      </w:r>
      <w:r>
        <w:t>dated</w:t>
      </w:r>
      <w:r>
        <w:rPr>
          <w:spacing w:val="32"/>
        </w:rPr>
        <w:t xml:space="preserve"> </w:t>
      </w:r>
      <w:r>
        <w:rPr>
          <w:color w:val="000000"/>
          <w:shd w:val="clear" w:color="auto" w:fill="FFFF00"/>
        </w:rPr>
        <w:t>[insert</w:t>
      </w:r>
      <w:r>
        <w:rPr>
          <w:color w:val="000000"/>
          <w:spacing w:val="33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date]</w:t>
      </w:r>
      <w:r>
        <w:rPr>
          <w:color w:val="000000"/>
          <w:spacing w:val="33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35"/>
        </w:rPr>
        <w:t xml:space="preserve"> </w:t>
      </w:r>
      <w:r>
        <w:rPr>
          <w:color w:val="000000"/>
        </w:rPr>
        <w:t>an</w:t>
      </w:r>
      <w:r>
        <w:rPr>
          <w:color w:val="000000"/>
          <w:spacing w:val="31"/>
        </w:rPr>
        <w:t xml:space="preserve"> </w:t>
      </w:r>
      <w:r>
        <w:rPr>
          <w:color w:val="000000"/>
        </w:rPr>
        <w:t>Alleged</w:t>
      </w:r>
      <w:r>
        <w:rPr>
          <w:color w:val="000000"/>
          <w:spacing w:val="31"/>
        </w:rPr>
        <w:t xml:space="preserve"> </w:t>
      </w:r>
      <w:r>
        <w:rPr>
          <w:color w:val="000000"/>
        </w:rPr>
        <w:t>Breach</w:t>
      </w:r>
      <w:r>
        <w:rPr>
          <w:color w:val="000000"/>
          <w:spacing w:val="32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38"/>
        </w:rPr>
        <w:t xml:space="preserve"> </w:t>
      </w:r>
      <w:r>
        <w:rPr>
          <w:color w:val="000000"/>
        </w:rPr>
        <w:t xml:space="preserve">an eligible policy of </w:t>
      </w:r>
      <w:r>
        <w:rPr>
          <w:color w:val="000000"/>
          <w:shd w:val="clear" w:color="auto" w:fill="FFFF00"/>
        </w:rPr>
        <w:t>[insert Sport Organisation]</w:t>
      </w:r>
      <w:r>
        <w:rPr>
          <w:color w:val="000000"/>
        </w:rPr>
        <w:t xml:space="preserve"> (</w:t>
      </w:r>
      <w:r>
        <w:rPr>
          <w:b/>
          <w:color w:val="000000"/>
        </w:rPr>
        <w:t>Sport</w:t>
      </w:r>
      <w:r>
        <w:rPr>
          <w:color w:val="000000"/>
        </w:rPr>
        <w:t>), as outlined below.</w:t>
      </w:r>
    </w:p>
    <w:p w14:paraId="6B049EA6" w14:textId="77777777" w:rsidR="00705C02" w:rsidRDefault="00705C02" w:rsidP="00705C02">
      <w:pPr>
        <w:pStyle w:val="ListParagraph"/>
        <w:numPr>
          <w:ilvl w:val="0"/>
          <w:numId w:val="2"/>
        </w:numPr>
        <w:tabs>
          <w:tab w:val="left" w:pos="481"/>
        </w:tabs>
        <w:spacing w:before="121"/>
        <w:ind w:hanging="361"/>
        <w:contextualSpacing w:val="0"/>
      </w:pPr>
      <w:r>
        <w:t>It</w:t>
      </w:r>
      <w:r>
        <w:rPr>
          <w:spacing w:val="-5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alleged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you:</w:t>
      </w:r>
    </w:p>
    <w:p w14:paraId="2B4738B9" w14:textId="77777777" w:rsidR="00705C02" w:rsidRDefault="00705C02" w:rsidP="00705C02">
      <w:pPr>
        <w:pStyle w:val="Heading3"/>
        <w:keepNext w:val="0"/>
        <w:keepLines w:val="0"/>
        <w:numPr>
          <w:ilvl w:val="1"/>
          <w:numId w:val="2"/>
        </w:numPr>
        <w:tabs>
          <w:tab w:val="left" w:pos="1201"/>
        </w:tabs>
        <w:spacing w:before="119"/>
        <w:ind w:hanging="361"/>
        <w:rPr>
          <w:b/>
        </w:rPr>
      </w:pPr>
      <w:r>
        <w:rPr>
          <w:color w:val="000000"/>
          <w:shd w:val="clear" w:color="auto" w:fill="FFFF00"/>
        </w:rPr>
        <w:t>[insert</w:t>
      </w:r>
      <w:r>
        <w:rPr>
          <w:color w:val="000000"/>
          <w:spacing w:val="-6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alleged</w:t>
      </w:r>
      <w:r>
        <w:rPr>
          <w:color w:val="000000"/>
          <w:spacing w:val="-9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conduct]</w:t>
      </w:r>
      <w:r>
        <w:rPr>
          <w:color w:val="000000"/>
        </w:rPr>
        <w:t>;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5"/>
        </w:rPr>
        <w:t>and</w:t>
      </w:r>
    </w:p>
    <w:p w14:paraId="6657D2C4" w14:textId="77777777" w:rsidR="00705C02" w:rsidRDefault="00705C02" w:rsidP="00705C02">
      <w:pPr>
        <w:pStyle w:val="ListParagraph"/>
        <w:numPr>
          <w:ilvl w:val="1"/>
          <w:numId w:val="2"/>
        </w:numPr>
        <w:tabs>
          <w:tab w:val="left" w:pos="1201"/>
        </w:tabs>
        <w:spacing w:before="119"/>
        <w:ind w:hanging="361"/>
        <w:contextualSpacing w:val="0"/>
      </w:pPr>
      <w:r>
        <w:rPr>
          <w:b/>
          <w:spacing w:val="-2"/>
        </w:rPr>
        <w:t>[</w:t>
      </w:r>
      <w:r>
        <w:rPr>
          <w:b/>
          <w:color w:val="000000"/>
          <w:spacing w:val="-2"/>
          <w:shd w:val="clear" w:color="auto" w:fill="FFFF00"/>
        </w:rPr>
        <w:t>++++++</w:t>
      </w:r>
      <w:r>
        <w:rPr>
          <w:b/>
          <w:color w:val="000000"/>
          <w:spacing w:val="-2"/>
        </w:rPr>
        <w:t>]</w:t>
      </w:r>
      <w:r>
        <w:rPr>
          <w:color w:val="000000"/>
          <w:spacing w:val="-2"/>
        </w:rPr>
        <w:t>.</w:t>
      </w:r>
    </w:p>
    <w:p w14:paraId="523DA6EF" w14:textId="77777777" w:rsidR="00705C02" w:rsidRDefault="00705C02" w:rsidP="00705C02">
      <w:pPr>
        <w:pStyle w:val="ListParagraph"/>
        <w:numPr>
          <w:ilvl w:val="0"/>
          <w:numId w:val="2"/>
        </w:numPr>
        <w:tabs>
          <w:tab w:val="left" w:pos="481"/>
        </w:tabs>
        <w:spacing w:before="124"/>
        <w:ind w:right="559"/>
        <w:contextualSpacing w:val="0"/>
      </w:pPr>
      <w:r>
        <w:t>If</w:t>
      </w:r>
      <w:r>
        <w:rPr>
          <w:spacing w:val="28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above</w:t>
      </w:r>
      <w:r>
        <w:rPr>
          <w:spacing w:val="27"/>
        </w:rPr>
        <w:t xml:space="preserve"> </w:t>
      </w:r>
      <w:r>
        <w:t>allegations</w:t>
      </w:r>
      <w:r>
        <w:rPr>
          <w:spacing w:val="25"/>
        </w:rPr>
        <w:t xml:space="preserve"> </w:t>
      </w:r>
      <w:r>
        <w:t>were</w:t>
      </w:r>
      <w:r>
        <w:rPr>
          <w:spacing w:val="28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be</w:t>
      </w:r>
      <w:r>
        <w:rPr>
          <w:spacing w:val="27"/>
        </w:rPr>
        <w:t xml:space="preserve"> </w:t>
      </w:r>
      <w:r>
        <w:t>established,</w:t>
      </w:r>
      <w:r>
        <w:rPr>
          <w:spacing w:val="26"/>
        </w:rPr>
        <w:t xml:space="preserve"> </w:t>
      </w:r>
      <w:r>
        <w:t>your</w:t>
      </w:r>
      <w:r>
        <w:rPr>
          <w:spacing w:val="28"/>
        </w:rPr>
        <w:t xml:space="preserve"> </w:t>
      </w:r>
      <w:r>
        <w:t>conduct</w:t>
      </w:r>
      <w:r>
        <w:rPr>
          <w:spacing w:val="28"/>
        </w:rPr>
        <w:t xml:space="preserve"> </w:t>
      </w:r>
      <w:r>
        <w:t>would</w:t>
      </w:r>
      <w:r>
        <w:rPr>
          <w:spacing w:val="27"/>
        </w:rPr>
        <w:t xml:space="preserve"> </w:t>
      </w:r>
      <w:r>
        <w:t>likely</w:t>
      </w:r>
      <w:r>
        <w:rPr>
          <w:spacing w:val="25"/>
        </w:rPr>
        <w:t xml:space="preserve"> </w:t>
      </w:r>
      <w:r>
        <w:t>constitute</w:t>
      </w:r>
      <w:r>
        <w:rPr>
          <w:spacing w:val="28"/>
        </w:rPr>
        <w:t xml:space="preserve"> </w:t>
      </w:r>
      <w:r>
        <w:t>a breach of the following policies of the Sport:</w:t>
      </w:r>
    </w:p>
    <w:p w14:paraId="2239F0B9" w14:textId="77777777" w:rsidR="00705C02" w:rsidRDefault="00705C02" w:rsidP="00705C02">
      <w:pPr>
        <w:pStyle w:val="Heading3"/>
        <w:keepNext w:val="0"/>
        <w:keepLines w:val="0"/>
        <w:numPr>
          <w:ilvl w:val="1"/>
          <w:numId w:val="2"/>
        </w:numPr>
        <w:tabs>
          <w:tab w:val="left" w:pos="1201"/>
        </w:tabs>
        <w:spacing w:before="118"/>
        <w:ind w:hanging="361"/>
        <w:rPr>
          <w:b/>
        </w:rPr>
      </w:pPr>
      <w:r>
        <w:rPr>
          <w:color w:val="000000"/>
          <w:shd w:val="clear" w:color="auto" w:fill="FFFF00"/>
        </w:rPr>
        <w:t>[insert</w:t>
      </w:r>
      <w:r>
        <w:rPr>
          <w:color w:val="000000"/>
          <w:spacing w:val="-6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specific</w:t>
      </w:r>
      <w:r>
        <w:rPr>
          <w:color w:val="000000"/>
          <w:spacing w:val="-7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sections</w:t>
      </w:r>
      <w:r>
        <w:rPr>
          <w:color w:val="000000"/>
          <w:spacing w:val="-6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of</w:t>
      </w:r>
      <w:r>
        <w:rPr>
          <w:color w:val="000000"/>
          <w:spacing w:val="-5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policies</w:t>
      </w:r>
      <w:r>
        <w:rPr>
          <w:color w:val="000000"/>
          <w:spacing w:val="-8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allegedly</w:t>
      </w:r>
      <w:r>
        <w:rPr>
          <w:color w:val="000000"/>
          <w:spacing w:val="-10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breached]</w:t>
      </w:r>
      <w:r>
        <w:rPr>
          <w:color w:val="000000"/>
        </w:rPr>
        <w:t>;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5"/>
        </w:rPr>
        <w:t>and</w:t>
      </w:r>
    </w:p>
    <w:p w14:paraId="23D4B124" w14:textId="685CC37D" w:rsidR="00705C02" w:rsidRPr="009413BA" w:rsidRDefault="00705C02" w:rsidP="00705C02">
      <w:pPr>
        <w:pStyle w:val="ListParagraph"/>
        <w:numPr>
          <w:ilvl w:val="1"/>
          <w:numId w:val="2"/>
        </w:numPr>
        <w:tabs>
          <w:tab w:val="left" w:pos="1201"/>
        </w:tabs>
        <w:spacing w:before="119"/>
        <w:ind w:hanging="361"/>
        <w:contextualSpacing w:val="0"/>
      </w:pPr>
      <w:r>
        <w:rPr>
          <w:b/>
          <w:spacing w:val="-2"/>
        </w:rPr>
        <w:t>[</w:t>
      </w:r>
      <w:r>
        <w:rPr>
          <w:b/>
          <w:color w:val="000000"/>
          <w:spacing w:val="-2"/>
          <w:shd w:val="clear" w:color="auto" w:fill="FFFF00"/>
        </w:rPr>
        <w:t>++++++</w:t>
      </w:r>
      <w:r>
        <w:rPr>
          <w:b/>
          <w:color w:val="000000"/>
          <w:spacing w:val="-2"/>
        </w:rPr>
        <w:t>]</w:t>
      </w:r>
      <w:r>
        <w:rPr>
          <w:color w:val="000000"/>
          <w:spacing w:val="-2"/>
        </w:rPr>
        <w:t>.</w:t>
      </w:r>
    </w:p>
    <w:p w14:paraId="49C48294" w14:textId="77777777" w:rsidR="009413BA" w:rsidRDefault="009413BA" w:rsidP="009413BA">
      <w:pPr>
        <w:pStyle w:val="ListParagraph"/>
        <w:tabs>
          <w:tab w:val="left" w:pos="1201"/>
        </w:tabs>
        <w:spacing w:before="119"/>
        <w:ind w:left="1200"/>
        <w:contextualSpacing w:val="0"/>
      </w:pPr>
    </w:p>
    <w:p w14:paraId="319C73F1" w14:textId="77777777" w:rsidR="00705C02" w:rsidRPr="009413BA" w:rsidRDefault="00705C02" w:rsidP="00705C02">
      <w:pPr>
        <w:pStyle w:val="Heading3"/>
        <w:spacing w:before="119"/>
        <w:rPr>
          <w:b/>
          <w:bCs/>
        </w:rPr>
      </w:pPr>
      <w:r w:rsidRPr="009413BA">
        <w:rPr>
          <w:b/>
          <w:bCs/>
          <w:spacing w:val="-2"/>
        </w:rPr>
        <w:t>Warning</w:t>
      </w:r>
    </w:p>
    <w:p w14:paraId="5A18B16D" w14:textId="77777777" w:rsidR="00705C02" w:rsidRDefault="00705C02" w:rsidP="00705C02">
      <w:pPr>
        <w:pStyle w:val="ListParagraph"/>
        <w:numPr>
          <w:ilvl w:val="0"/>
          <w:numId w:val="2"/>
        </w:numPr>
        <w:tabs>
          <w:tab w:val="left" w:pos="481"/>
        </w:tabs>
        <w:spacing w:before="124"/>
        <w:ind w:right="560"/>
        <w:contextualSpacing w:val="0"/>
        <w:jc w:val="both"/>
      </w:pPr>
      <w:r>
        <w:t>Without determining whether the allegations in the Alleged Breach were correct, or that the Alleged Breach is proven, Sport proposed to issue a warning that the allegations, if they were proven, would constitute a breach of the policies outlined at paragraph 3.</w:t>
      </w:r>
    </w:p>
    <w:p w14:paraId="005B8A61" w14:textId="77777777" w:rsidR="00705C02" w:rsidRDefault="00705C02" w:rsidP="00705C02">
      <w:pPr>
        <w:pStyle w:val="ListParagraph"/>
        <w:numPr>
          <w:ilvl w:val="0"/>
          <w:numId w:val="2"/>
        </w:numPr>
        <w:tabs>
          <w:tab w:val="left" w:pos="481"/>
        </w:tabs>
        <w:spacing w:before="119"/>
        <w:ind w:right="560"/>
        <w:contextualSpacing w:val="0"/>
        <w:jc w:val="both"/>
      </w:pPr>
      <w:r>
        <w:t xml:space="preserve">You were invited to comment on the proposed warning and </w:t>
      </w:r>
      <w:proofErr w:type="gramStart"/>
      <w:r>
        <w:t>whether or not</w:t>
      </w:r>
      <w:proofErr w:type="gramEnd"/>
      <w:r>
        <w:t xml:space="preserve"> that warning should be issued.</w:t>
      </w:r>
    </w:p>
    <w:p w14:paraId="52D84E4E" w14:textId="77777777" w:rsidR="00705C02" w:rsidRPr="009413BA" w:rsidRDefault="00705C02" w:rsidP="00705C02">
      <w:pPr>
        <w:pStyle w:val="Heading3"/>
        <w:spacing w:before="119"/>
        <w:rPr>
          <w:b/>
          <w:bCs/>
        </w:rPr>
      </w:pPr>
      <w:r w:rsidRPr="009413BA">
        <w:rPr>
          <w:b/>
          <w:bCs/>
          <w:spacing w:val="-2"/>
        </w:rPr>
        <w:lastRenderedPageBreak/>
        <w:t>Outcome</w:t>
      </w:r>
    </w:p>
    <w:p w14:paraId="4F40E07A" w14:textId="77777777" w:rsidR="00705C02" w:rsidRDefault="00705C02" w:rsidP="00705C02">
      <w:pPr>
        <w:pStyle w:val="ListParagraph"/>
        <w:numPr>
          <w:ilvl w:val="0"/>
          <w:numId w:val="2"/>
        </w:numPr>
        <w:tabs>
          <w:tab w:val="left" w:pos="481"/>
        </w:tabs>
        <w:spacing w:before="121"/>
        <w:ind w:right="551"/>
        <w:contextualSpacing w:val="0"/>
        <w:jc w:val="both"/>
      </w:pPr>
      <w:r>
        <w:t>Sport</w:t>
      </w:r>
      <w:r>
        <w:rPr>
          <w:spacing w:val="-5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taken</w:t>
      </w:r>
      <w:r>
        <w:rPr>
          <w:spacing w:val="-7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response</w:t>
      </w:r>
      <w:r>
        <w:rPr>
          <w:spacing w:val="-4"/>
        </w:rPr>
        <w:t xml:space="preserve"> </w:t>
      </w:r>
      <w:r>
        <w:t>into</w:t>
      </w:r>
      <w:r>
        <w:rPr>
          <w:spacing w:val="-6"/>
        </w:rPr>
        <w:t xml:space="preserve"> </w:t>
      </w:r>
      <w:r>
        <w:t>consideration</w:t>
      </w:r>
      <w:r>
        <w:rPr>
          <w:spacing w:val="-7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making</w:t>
      </w:r>
      <w:r>
        <w:rPr>
          <w:spacing w:val="-4"/>
        </w:rPr>
        <w:t xml:space="preserve"> </w:t>
      </w:r>
      <w:r>
        <w:t>its</w:t>
      </w:r>
      <w:r>
        <w:rPr>
          <w:spacing w:val="-6"/>
        </w:rPr>
        <w:t xml:space="preserve"> </w:t>
      </w:r>
      <w:r>
        <w:t>decision</w:t>
      </w:r>
      <w:r>
        <w:rPr>
          <w:spacing w:val="-4"/>
        </w:rPr>
        <w:t xml:space="preserve"> </w:t>
      </w:r>
      <w:r>
        <w:t>on</w:t>
      </w:r>
      <w:r>
        <w:rPr>
          <w:spacing w:val="-9"/>
        </w:rPr>
        <w:t xml:space="preserve"> </w:t>
      </w:r>
      <w:proofErr w:type="gramStart"/>
      <w:r>
        <w:t>whether</w:t>
      </w:r>
      <w:r>
        <w:rPr>
          <w:spacing w:val="-3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not</w:t>
      </w:r>
      <w:proofErr w:type="gramEnd"/>
      <w:r>
        <w:t xml:space="preserve"> to warn you in relation to your conduct.</w:t>
      </w:r>
    </w:p>
    <w:p w14:paraId="06F07DE4" w14:textId="77777777" w:rsidR="00705C02" w:rsidRDefault="00705C02" w:rsidP="00705C02">
      <w:pPr>
        <w:pStyle w:val="ListParagraph"/>
        <w:numPr>
          <w:ilvl w:val="0"/>
          <w:numId w:val="2"/>
        </w:numPr>
        <w:tabs>
          <w:tab w:val="left" w:pos="481"/>
        </w:tabs>
        <w:spacing w:before="120"/>
        <w:ind w:right="554"/>
        <w:contextualSpacing w:val="0"/>
        <w:jc w:val="both"/>
      </w:pPr>
      <w:r>
        <w:t xml:space="preserve">Sport has decided that a warning is not appropriate in relation to your conduct. </w:t>
      </w:r>
      <w:r>
        <w:rPr>
          <w:color w:val="000000"/>
          <w:shd w:val="clear" w:color="auto" w:fill="FFFF00"/>
        </w:rPr>
        <w:t>OR</w:t>
      </w:r>
      <w:r>
        <w:rPr>
          <w:color w:val="000000"/>
        </w:rPr>
        <w:t xml:space="preserve"> Sport formally warns you that the allegations made in the Alleged Breach, if they were proven, would constitute a breach of the policies outlined at paragraph 3.</w:t>
      </w:r>
    </w:p>
    <w:p w14:paraId="531A57F0" w14:textId="77777777" w:rsidR="00705C02" w:rsidRDefault="00705C02" w:rsidP="00705C02">
      <w:pPr>
        <w:pStyle w:val="ListParagraph"/>
        <w:numPr>
          <w:ilvl w:val="0"/>
          <w:numId w:val="2"/>
        </w:numPr>
        <w:tabs>
          <w:tab w:val="left" w:pos="481"/>
        </w:tabs>
        <w:spacing w:before="120"/>
        <w:ind w:right="559"/>
        <w:contextualSpacing w:val="0"/>
        <w:jc w:val="both"/>
      </w:pPr>
      <w:r>
        <w:t>Sport</w:t>
      </w:r>
      <w:r>
        <w:rPr>
          <w:spacing w:val="-5"/>
        </w:rPr>
        <w:t xml:space="preserve"> </w:t>
      </w:r>
      <w:r>
        <w:t>reserves</w:t>
      </w:r>
      <w:r>
        <w:rPr>
          <w:spacing w:val="-4"/>
        </w:rPr>
        <w:t xml:space="preserve"> </w:t>
      </w:r>
      <w:r>
        <w:t>its</w:t>
      </w:r>
      <w:r>
        <w:rPr>
          <w:spacing w:val="-6"/>
        </w:rPr>
        <w:t xml:space="preserve"> </w:t>
      </w:r>
      <w:r>
        <w:t>rights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relation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separate</w:t>
      </w:r>
      <w:r>
        <w:rPr>
          <w:spacing w:val="-4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future</w:t>
      </w:r>
      <w:r>
        <w:rPr>
          <w:spacing w:val="-4"/>
        </w:rPr>
        <w:t xml:space="preserve"> </w:t>
      </w:r>
      <w:r>
        <w:t>allegations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complaints</w:t>
      </w:r>
      <w:r>
        <w:rPr>
          <w:spacing w:val="-5"/>
        </w:rPr>
        <w:t xml:space="preserve"> </w:t>
      </w:r>
      <w:r>
        <w:t>that you have breached a policy of Sport.</w:t>
      </w:r>
    </w:p>
    <w:p w14:paraId="34AC704C" w14:textId="77777777" w:rsidR="00705C02" w:rsidRDefault="00705C02" w:rsidP="00705C02">
      <w:pPr>
        <w:pStyle w:val="ListParagraph"/>
        <w:numPr>
          <w:ilvl w:val="0"/>
          <w:numId w:val="2"/>
        </w:numPr>
        <w:tabs>
          <w:tab w:val="left" w:pos="481"/>
        </w:tabs>
        <w:spacing w:before="123" w:line="237" w:lineRule="auto"/>
        <w:ind w:right="564"/>
        <w:contextualSpacing w:val="0"/>
        <w:jc w:val="both"/>
      </w:pPr>
      <w:r>
        <w:t xml:space="preserve">If you have any questions or comments in relation to this letter, the Complaints Manager can be contacted by telephone on </w:t>
      </w:r>
      <w:r>
        <w:rPr>
          <w:b/>
        </w:rPr>
        <w:t>[</w:t>
      </w:r>
      <w:r>
        <w:rPr>
          <w:b/>
          <w:color w:val="000000"/>
          <w:shd w:val="clear" w:color="auto" w:fill="FFFF00"/>
        </w:rPr>
        <w:t>++++++</w:t>
      </w:r>
      <w:r>
        <w:rPr>
          <w:b/>
          <w:color w:val="000000"/>
        </w:rPr>
        <w:t xml:space="preserve">] </w:t>
      </w:r>
      <w:r>
        <w:rPr>
          <w:color w:val="000000"/>
        </w:rPr>
        <w:t xml:space="preserve">or by email at </w:t>
      </w:r>
      <w:r>
        <w:rPr>
          <w:b/>
          <w:color w:val="000000"/>
        </w:rPr>
        <w:t>[</w:t>
      </w:r>
      <w:r>
        <w:rPr>
          <w:b/>
          <w:color w:val="000000"/>
          <w:shd w:val="clear" w:color="auto" w:fill="FFFF00"/>
        </w:rPr>
        <w:t>++++++</w:t>
      </w:r>
      <w:r>
        <w:rPr>
          <w:b/>
          <w:color w:val="000000"/>
        </w:rPr>
        <w:t>]</w:t>
      </w:r>
      <w:r>
        <w:rPr>
          <w:color w:val="000000"/>
        </w:rPr>
        <w:t>.</w:t>
      </w:r>
    </w:p>
    <w:p w14:paraId="565CF2D8" w14:textId="77777777" w:rsidR="00705C02" w:rsidRDefault="00705C02" w:rsidP="00705C02">
      <w:pPr>
        <w:pStyle w:val="BodyText"/>
        <w:rPr>
          <w:sz w:val="24"/>
        </w:rPr>
      </w:pPr>
    </w:p>
    <w:p w14:paraId="46DD1D23" w14:textId="77777777" w:rsidR="00705C02" w:rsidRPr="009413BA" w:rsidRDefault="00705C02" w:rsidP="009413BA"/>
    <w:p w14:paraId="26B00E8B" w14:textId="77777777" w:rsidR="009413BA" w:rsidRDefault="00705C02" w:rsidP="009413BA">
      <w:r w:rsidRPr="009413BA">
        <w:t xml:space="preserve">Yours faithfully </w:t>
      </w:r>
    </w:p>
    <w:p w14:paraId="2BB3AB4C" w14:textId="12D23E63" w:rsidR="00705C02" w:rsidRPr="009413BA" w:rsidRDefault="00705C02" w:rsidP="009413BA">
      <w:r w:rsidRPr="009413BA">
        <w:rPr>
          <w:highlight w:val="yellow"/>
        </w:rPr>
        <w:t>[insert signatory]</w:t>
      </w:r>
    </w:p>
    <w:p w14:paraId="4A181A25" w14:textId="77777777" w:rsidR="001B64FC" w:rsidRDefault="001B64FC" w:rsidP="00705C02">
      <w:pPr>
        <w:ind w:left="120"/>
      </w:pPr>
    </w:p>
    <w:sectPr w:rsidR="001B64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00A7B" w14:textId="77777777" w:rsidR="00024F50" w:rsidRDefault="00024F50" w:rsidP="00024F50">
      <w:r>
        <w:separator/>
      </w:r>
    </w:p>
  </w:endnote>
  <w:endnote w:type="continuationSeparator" w:id="0">
    <w:p w14:paraId="4DC8A681" w14:textId="77777777" w:rsidR="00024F50" w:rsidRDefault="00024F50" w:rsidP="00024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64994" w14:textId="77777777" w:rsidR="00024F50" w:rsidRDefault="00024F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84CA9" w14:textId="6C7D79EE" w:rsidR="00024F50" w:rsidRPr="00024F50" w:rsidRDefault="00024F50" w:rsidP="00024F50">
    <w:pPr>
      <w:pStyle w:val="Footer"/>
      <w:jc w:val="right"/>
      <w:rPr>
        <w:sz w:val="16"/>
        <w:szCs w:val="16"/>
      </w:rPr>
    </w:pPr>
    <w:r w:rsidRPr="00024F50">
      <w:rPr>
        <w:sz w:val="16"/>
        <w:szCs w:val="16"/>
      </w:rPr>
      <w:t>Bowls SA, Template:</w:t>
    </w:r>
  </w:p>
  <w:p w14:paraId="3DB2C5E2" w14:textId="77777777" w:rsidR="00024F50" w:rsidRDefault="00024F50" w:rsidP="00024F50">
    <w:pPr>
      <w:pStyle w:val="Footer"/>
      <w:jc w:val="right"/>
      <w:rPr>
        <w:sz w:val="16"/>
        <w:szCs w:val="16"/>
      </w:rPr>
    </w:pPr>
    <w:r w:rsidRPr="00024F50">
      <w:rPr>
        <w:sz w:val="16"/>
        <w:szCs w:val="16"/>
      </w:rPr>
      <w:t>BA 003.3 Policy - NST Conduct and Disciplinary Policy - ITEM 2 Letter Template – Notification of Outcome</w:t>
    </w:r>
  </w:p>
  <w:p w14:paraId="0A773FCA" w14:textId="4B98BDB6" w:rsidR="00024F50" w:rsidRPr="00024F50" w:rsidRDefault="00024F50" w:rsidP="00024F50">
    <w:pPr>
      <w:pStyle w:val="Footer"/>
      <w:jc w:val="right"/>
      <w:rPr>
        <w:sz w:val="16"/>
        <w:szCs w:val="16"/>
      </w:rPr>
    </w:pPr>
    <w:r w:rsidRPr="00024F50">
      <w:rPr>
        <w:sz w:val="16"/>
        <w:szCs w:val="16"/>
      </w:rPr>
      <w:t>Version 1, Approved July 2022</w:t>
    </w:r>
  </w:p>
  <w:p w14:paraId="0675710A" w14:textId="77777777" w:rsidR="00024F50" w:rsidRPr="00024F50" w:rsidRDefault="00024F50">
    <w:pPr>
      <w:pStyle w:val="Foo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78725" w14:textId="77777777" w:rsidR="00024F50" w:rsidRDefault="00024F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B4BDE" w14:textId="77777777" w:rsidR="00024F50" w:rsidRDefault="00024F50" w:rsidP="00024F50">
      <w:r>
        <w:separator/>
      </w:r>
    </w:p>
  </w:footnote>
  <w:footnote w:type="continuationSeparator" w:id="0">
    <w:p w14:paraId="742FD924" w14:textId="77777777" w:rsidR="00024F50" w:rsidRDefault="00024F50" w:rsidP="00024F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C8E78" w14:textId="77777777" w:rsidR="00024F50" w:rsidRDefault="00024F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B966B" w14:textId="77777777" w:rsidR="00024F50" w:rsidRDefault="00024F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56663" w14:textId="77777777" w:rsidR="00024F50" w:rsidRDefault="00024F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61DB9"/>
    <w:multiLevelType w:val="hybridMultilevel"/>
    <w:tmpl w:val="00400F1A"/>
    <w:lvl w:ilvl="0" w:tplc="AD32DF7C">
      <w:start w:val="1"/>
      <w:numFmt w:val="decimal"/>
      <w:lvlText w:val="%1."/>
      <w:lvlJc w:val="left"/>
      <w:pPr>
        <w:ind w:left="48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1A14F792">
      <w:start w:val="1"/>
      <w:numFmt w:val="lowerLetter"/>
      <w:lvlText w:val="%2)"/>
      <w:lvlJc w:val="left"/>
      <w:pPr>
        <w:ind w:left="120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 w:tplc="3A80D272">
      <w:numFmt w:val="bullet"/>
      <w:lvlText w:val="•"/>
      <w:lvlJc w:val="left"/>
      <w:pPr>
        <w:ind w:left="2145" w:hanging="360"/>
      </w:pPr>
      <w:rPr>
        <w:rFonts w:hint="default"/>
        <w:lang w:val="en-US" w:eastAsia="en-US" w:bidi="ar-SA"/>
      </w:rPr>
    </w:lvl>
    <w:lvl w:ilvl="3" w:tplc="FB4E63D8">
      <w:numFmt w:val="bullet"/>
      <w:lvlText w:val="•"/>
      <w:lvlJc w:val="left"/>
      <w:pPr>
        <w:ind w:left="3090" w:hanging="360"/>
      </w:pPr>
      <w:rPr>
        <w:rFonts w:hint="default"/>
        <w:lang w:val="en-US" w:eastAsia="en-US" w:bidi="ar-SA"/>
      </w:rPr>
    </w:lvl>
    <w:lvl w:ilvl="4" w:tplc="D6D40C0E">
      <w:numFmt w:val="bullet"/>
      <w:lvlText w:val="•"/>
      <w:lvlJc w:val="left"/>
      <w:pPr>
        <w:ind w:left="4035" w:hanging="360"/>
      </w:pPr>
      <w:rPr>
        <w:rFonts w:hint="default"/>
        <w:lang w:val="en-US" w:eastAsia="en-US" w:bidi="ar-SA"/>
      </w:rPr>
    </w:lvl>
    <w:lvl w:ilvl="5" w:tplc="F6B04A32">
      <w:numFmt w:val="bullet"/>
      <w:lvlText w:val="•"/>
      <w:lvlJc w:val="left"/>
      <w:pPr>
        <w:ind w:left="4980" w:hanging="360"/>
      </w:pPr>
      <w:rPr>
        <w:rFonts w:hint="default"/>
        <w:lang w:val="en-US" w:eastAsia="en-US" w:bidi="ar-SA"/>
      </w:rPr>
    </w:lvl>
    <w:lvl w:ilvl="6" w:tplc="EEF013DA">
      <w:numFmt w:val="bullet"/>
      <w:lvlText w:val="•"/>
      <w:lvlJc w:val="left"/>
      <w:pPr>
        <w:ind w:left="5925" w:hanging="360"/>
      </w:pPr>
      <w:rPr>
        <w:rFonts w:hint="default"/>
        <w:lang w:val="en-US" w:eastAsia="en-US" w:bidi="ar-SA"/>
      </w:rPr>
    </w:lvl>
    <w:lvl w:ilvl="7" w:tplc="179C09D8">
      <w:numFmt w:val="bullet"/>
      <w:lvlText w:val="•"/>
      <w:lvlJc w:val="left"/>
      <w:pPr>
        <w:ind w:left="6870" w:hanging="360"/>
      </w:pPr>
      <w:rPr>
        <w:rFonts w:hint="default"/>
        <w:lang w:val="en-US" w:eastAsia="en-US" w:bidi="ar-SA"/>
      </w:rPr>
    </w:lvl>
    <w:lvl w:ilvl="8" w:tplc="EE0A9DB6">
      <w:numFmt w:val="bullet"/>
      <w:lvlText w:val="•"/>
      <w:lvlJc w:val="left"/>
      <w:pPr>
        <w:ind w:left="7816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5C503694"/>
    <w:multiLevelType w:val="hybridMultilevel"/>
    <w:tmpl w:val="0DEA4F60"/>
    <w:lvl w:ilvl="0" w:tplc="9606D3B4">
      <w:start w:val="1"/>
      <w:numFmt w:val="decimal"/>
      <w:lvlText w:val="%1."/>
      <w:lvlJc w:val="left"/>
      <w:pPr>
        <w:ind w:left="48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59DCD6CC">
      <w:start w:val="1"/>
      <w:numFmt w:val="lowerLetter"/>
      <w:lvlText w:val="%2)"/>
      <w:lvlJc w:val="left"/>
      <w:pPr>
        <w:ind w:left="120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 w:tplc="E57C8BBE">
      <w:numFmt w:val="bullet"/>
      <w:lvlText w:val="•"/>
      <w:lvlJc w:val="left"/>
      <w:pPr>
        <w:ind w:left="2145" w:hanging="360"/>
      </w:pPr>
      <w:rPr>
        <w:rFonts w:hint="default"/>
        <w:lang w:val="en-US" w:eastAsia="en-US" w:bidi="ar-SA"/>
      </w:rPr>
    </w:lvl>
    <w:lvl w:ilvl="3" w:tplc="6742AE0A">
      <w:numFmt w:val="bullet"/>
      <w:lvlText w:val="•"/>
      <w:lvlJc w:val="left"/>
      <w:pPr>
        <w:ind w:left="3090" w:hanging="360"/>
      </w:pPr>
      <w:rPr>
        <w:rFonts w:hint="default"/>
        <w:lang w:val="en-US" w:eastAsia="en-US" w:bidi="ar-SA"/>
      </w:rPr>
    </w:lvl>
    <w:lvl w:ilvl="4" w:tplc="378090B2">
      <w:numFmt w:val="bullet"/>
      <w:lvlText w:val="•"/>
      <w:lvlJc w:val="left"/>
      <w:pPr>
        <w:ind w:left="4035" w:hanging="360"/>
      </w:pPr>
      <w:rPr>
        <w:rFonts w:hint="default"/>
        <w:lang w:val="en-US" w:eastAsia="en-US" w:bidi="ar-SA"/>
      </w:rPr>
    </w:lvl>
    <w:lvl w:ilvl="5" w:tplc="83C25384">
      <w:numFmt w:val="bullet"/>
      <w:lvlText w:val="•"/>
      <w:lvlJc w:val="left"/>
      <w:pPr>
        <w:ind w:left="4980" w:hanging="360"/>
      </w:pPr>
      <w:rPr>
        <w:rFonts w:hint="default"/>
        <w:lang w:val="en-US" w:eastAsia="en-US" w:bidi="ar-SA"/>
      </w:rPr>
    </w:lvl>
    <w:lvl w:ilvl="6" w:tplc="53F40D60">
      <w:numFmt w:val="bullet"/>
      <w:lvlText w:val="•"/>
      <w:lvlJc w:val="left"/>
      <w:pPr>
        <w:ind w:left="5925" w:hanging="360"/>
      </w:pPr>
      <w:rPr>
        <w:rFonts w:hint="default"/>
        <w:lang w:val="en-US" w:eastAsia="en-US" w:bidi="ar-SA"/>
      </w:rPr>
    </w:lvl>
    <w:lvl w:ilvl="7" w:tplc="7870C254">
      <w:numFmt w:val="bullet"/>
      <w:lvlText w:val="•"/>
      <w:lvlJc w:val="left"/>
      <w:pPr>
        <w:ind w:left="6870" w:hanging="360"/>
      </w:pPr>
      <w:rPr>
        <w:rFonts w:hint="default"/>
        <w:lang w:val="en-US" w:eastAsia="en-US" w:bidi="ar-SA"/>
      </w:rPr>
    </w:lvl>
    <w:lvl w:ilvl="8" w:tplc="97D084BA">
      <w:numFmt w:val="bullet"/>
      <w:lvlText w:val="•"/>
      <w:lvlJc w:val="left"/>
      <w:pPr>
        <w:ind w:left="7816" w:hanging="360"/>
      </w:pPr>
      <w:rPr>
        <w:rFonts w:hint="default"/>
        <w:lang w:val="en-US" w:eastAsia="en-US" w:bidi="ar-SA"/>
      </w:rPr>
    </w:lvl>
  </w:abstractNum>
  <w:num w:numId="1" w16cid:durableId="1400590601">
    <w:abstractNumId w:val="0"/>
  </w:num>
  <w:num w:numId="2" w16cid:durableId="4695978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I3NTa0MLS0sDA2NDdQ0lEKTi0uzszPAykwrgUAJKTT4iwAAAA="/>
  </w:docVars>
  <w:rsids>
    <w:rsidRoot w:val="00B8566D"/>
    <w:rsid w:val="00024F50"/>
    <w:rsid w:val="001B64FC"/>
    <w:rsid w:val="005E3345"/>
    <w:rsid w:val="00705C02"/>
    <w:rsid w:val="00787EB4"/>
    <w:rsid w:val="009413BA"/>
    <w:rsid w:val="00B8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FF1EB"/>
  <w15:chartTrackingRefBased/>
  <w15:docId w15:val="{F51E1D4B-2662-4728-A13B-E4D04E01F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en-AU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566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7EB4"/>
    <w:pPr>
      <w:keepNext/>
      <w:keepLines/>
      <w:spacing w:before="320" w:after="8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7EB4"/>
    <w:pPr>
      <w:keepNext/>
      <w:keepLines/>
      <w:spacing w:before="160" w:after="40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87EB4"/>
    <w:pPr>
      <w:keepNext/>
      <w:keepLines/>
      <w:spacing w:before="160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7EB4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7EB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7EB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7EB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7EB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7EB4"/>
    <w:pPr>
      <w:keepNext/>
      <w:keepLines/>
      <w:spacing w:before="4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7EB4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787EB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7EB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87EB4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7EB4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7EB4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7EB4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7EB4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7EB4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87EB4"/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87EB4"/>
    <w:pPr>
      <w:pBdr>
        <w:top w:val="single" w:sz="6" w:space="8" w:color="A5A5A5" w:themeColor="accent3"/>
        <w:bottom w:val="single" w:sz="6" w:space="8" w:color="A5A5A5" w:themeColor="accent3"/>
      </w:pBdr>
      <w:spacing w:after="400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787EB4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7EB4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87EB4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787EB4"/>
    <w:rPr>
      <w:b/>
      <w:bCs/>
    </w:rPr>
  </w:style>
  <w:style w:type="character" w:styleId="Emphasis">
    <w:name w:val="Emphasis"/>
    <w:basedOn w:val="DefaultParagraphFont"/>
    <w:uiPriority w:val="20"/>
    <w:qFormat/>
    <w:rsid w:val="00787EB4"/>
    <w:rPr>
      <w:i/>
      <w:iCs/>
      <w:color w:val="000000" w:themeColor="text1"/>
    </w:rPr>
  </w:style>
  <w:style w:type="paragraph" w:styleId="NoSpacing">
    <w:name w:val="No Spacing"/>
    <w:uiPriority w:val="1"/>
    <w:qFormat/>
    <w:rsid w:val="00787EB4"/>
    <w:pPr>
      <w:spacing w:after="0" w:line="240" w:lineRule="auto"/>
    </w:pPr>
  </w:style>
  <w:style w:type="paragraph" w:styleId="ListParagraph">
    <w:name w:val="List Paragraph"/>
    <w:basedOn w:val="Normal"/>
    <w:uiPriority w:val="1"/>
    <w:qFormat/>
    <w:rsid w:val="00787EB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87EB4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87EB4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7EB4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7EB4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787EB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787EB4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787EB4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87EB4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787EB4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unhideWhenUsed/>
    <w:qFormat/>
    <w:rsid w:val="00787EB4"/>
    <w:pPr>
      <w:outlineLvl w:val="9"/>
    </w:pPr>
  </w:style>
  <w:style w:type="paragraph" w:styleId="BodyText">
    <w:name w:val="Body Text"/>
    <w:basedOn w:val="Normal"/>
    <w:link w:val="BodyTextChar"/>
    <w:uiPriority w:val="1"/>
    <w:qFormat/>
    <w:rsid w:val="00B8566D"/>
  </w:style>
  <w:style w:type="character" w:customStyle="1" w:styleId="BodyTextChar">
    <w:name w:val="Body Text Char"/>
    <w:basedOn w:val="DefaultParagraphFont"/>
    <w:link w:val="BodyText"/>
    <w:uiPriority w:val="1"/>
    <w:rsid w:val="00B8566D"/>
    <w:rPr>
      <w:rFonts w:ascii="Arial" w:eastAsia="Arial" w:hAnsi="Arial" w:cs="Arial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24F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4F50"/>
    <w:rPr>
      <w:rFonts w:ascii="Arial" w:eastAsia="Arial" w:hAnsi="Arial" w:cs="Arial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24F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4F50"/>
    <w:rPr>
      <w:rFonts w:ascii="Arial" w:eastAsia="Arial" w:hAnsi="Arial" w:cs="Arial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Sports Admin</dc:creator>
  <cp:keywords/>
  <dc:description/>
  <cp:lastModifiedBy>Sports Admin</cp:lastModifiedBy>
  <cp:revision>3</cp:revision>
  <dcterms:created xsi:type="dcterms:W3CDTF">2022-07-20T01:13:00Z</dcterms:created>
  <dcterms:modified xsi:type="dcterms:W3CDTF">2022-07-20T04:53:00Z</dcterms:modified>
</cp:coreProperties>
</file>